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931" w:rsidRDefault="00D51931" w:rsidP="000F3EE2">
      <w:pPr>
        <w:spacing w:line="360" w:lineRule="auto"/>
        <w:jc w:val="center"/>
        <w:rPr>
          <w:rFonts w:ascii="Times New Roman" w:hAnsi="Times New Roman" w:cs="Times New Roman"/>
          <w:sz w:val="24"/>
          <w:szCs w:val="24"/>
          <w:u w:val="single"/>
        </w:rPr>
      </w:pPr>
      <w:r>
        <w:rPr>
          <w:rFonts w:ascii="Times New Roman" w:hAnsi="Times New Roman" w:cs="Times New Roman"/>
          <w:sz w:val="24"/>
          <w:szCs w:val="24"/>
          <w:u w:val="single"/>
        </w:rPr>
        <w:t xml:space="preserve">L’interprétation </w:t>
      </w:r>
    </w:p>
    <w:p w:rsidR="00D51931" w:rsidRDefault="00D51931" w:rsidP="000F3EE2">
      <w:pPr>
        <w:spacing w:line="360" w:lineRule="auto"/>
        <w:rPr>
          <w:rFonts w:ascii="Times New Roman" w:hAnsi="Times New Roman" w:cs="Times New Roman"/>
          <w:sz w:val="24"/>
          <w:szCs w:val="24"/>
        </w:rPr>
      </w:pPr>
      <w:r>
        <w:rPr>
          <w:rFonts w:ascii="Times New Roman" w:hAnsi="Times New Roman" w:cs="Times New Roman"/>
          <w:sz w:val="24"/>
          <w:szCs w:val="24"/>
        </w:rPr>
        <w:t>Référence :</w:t>
      </w:r>
    </w:p>
    <w:p w:rsidR="00D51931" w:rsidRDefault="00D51931" w:rsidP="000F3EE2">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Berthiaume</w:t>
      </w:r>
      <w:proofErr w:type="spellEnd"/>
      <w:r>
        <w:rPr>
          <w:rFonts w:ascii="Times New Roman" w:hAnsi="Times New Roman" w:cs="Times New Roman"/>
          <w:sz w:val="24"/>
          <w:szCs w:val="24"/>
        </w:rPr>
        <w:t xml:space="preserve">, D. (2004). </w:t>
      </w:r>
      <w:r>
        <w:rPr>
          <w:rFonts w:ascii="Times New Roman" w:hAnsi="Times New Roman" w:cs="Times New Roman"/>
          <w:i/>
          <w:sz w:val="24"/>
          <w:szCs w:val="24"/>
        </w:rPr>
        <w:t>L’observation de l’enfant en milieu éducatif.</w:t>
      </w:r>
      <w:r>
        <w:rPr>
          <w:rFonts w:ascii="Times New Roman" w:hAnsi="Times New Roman" w:cs="Times New Roman"/>
          <w:sz w:val="24"/>
          <w:szCs w:val="24"/>
        </w:rPr>
        <w:t xml:space="preserve"> Montréal : Gaëtan Morin Éditeur.</w:t>
      </w:r>
    </w:p>
    <w:p w:rsidR="00D51931" w:rsidRDefault="00D51931" w:rsidP="000F3EE2">
      <w:pPr>
        <w:spacing w:line="360" w:lineRule="auto"/>
        <w:rPr>
          <w:rFonts w:ascii="Times New Roman" w:hAnsi="Times New Roman" w:cs="Times New Roman"/>
          <w:sz w:val="24"/>
          <w:szCs w:val="24"/>
        </w:rPr>
      </w:pPr>
      <w:r>
        <w:rPr>
          <w:rFonts w:ascii="Times New Roman" w:hAnsi="Times New Roman" w:cs="Times New Roman"/>
          <w:sz w:val="24"/>
          <w:szCs w:val="24"/>
        </w:rPr>
        <w:t>Suite à l’analyse des données, l’observateur ou l’observatrice peut entreprendre ce qui est connu comme « interprétation des résultats » (Gaudreau, 2001, p.74). Cette interprétation de résultats repose sur une analyse complète des données et doit en découler. En arrivant à cette étape, il faut se questionner sur toutes les étapes précédentes et leur valeur objective. D’ailleurs, une ouverture d’esprit et un questionnement rigoureux s’appliquent pour assurer une interprétation juste et aidante.</w:t>
      </w:r>
    </w:p>
    <w:p w:rsidR="000E36D7" w:rsidRDefault="00D51931" w:rsidP="000F3EE2">
      <w:pPr>
        <w:spacing w:line="360" w:lineRule="auto"/>
        <w:rPr>
          <w:rFonts w:ascii="Times New Roman" w:hAnsi="Times New Roman" w:cs="Times New Roman"/>
          <w:sz w:val="24"/>
          <w:szCs w:val="24"/>
        </w:rPr>
      </w:pPr>
      <w:r>
        <w:rPr>
          <w:rFonts w:ascii="Times New Roman" w:hAnsi="Times New Roman" w:cs="Times New Roman"/>
          <w:sz w:val="24"/>
          <w:szCs w:val="24"/>
        </w:rPr>
        <w:t>En tant que</w:t>
      </w:r>
      <w:r w:rsidR="000E36D7">
        <w:rPr>
          <w:rFonts w:ascii="Times New Roman" w:hAnsi="Times New Roman" w:cs="Times New Roman"/>
          <w:sz w:val="24"/>
          <w:szCs w:val="24"/>
        </w:rPr>
        <w:t xml:space="preserve"> pédagogue</w:t>
      </w:r>
      <w:r>
        <w:rPr>
          <w:rFonts w:ascii="Times New Roman" w:hAnsi="Times New Roman" w:cs="Times New Roman"/>
          <w:sz w:val="24"/>
          <w:szCs w:val="24"/>
        </w:rPr>
        <w:t xml:space="preserve">, nous avons des connaissances, des expériences et des intuitions sur lesquelles nous pouvons nous appuyer. Nous avons enregistrés des informations sur l’élève étudié, de façon formelle et spontanée. Nous avons </w:t>
      </w:r>
      <w:r w:rsidR="000E36D7">
        <w:rPr>
          <w:rFonts w:ascii="Times New Roman" w:hAnsi="Times New Roman" w:cs="Times New Roman"/>
          <w:sz w:val="24"/>
          <w:szCs w:val="24"/>
        </w:rPr>
        <w:t>des notions de ce qui est un parcours scolaire dans la norme et de ce qui en diffère. Nous voulons arriver à des solutions pour « normaliser » l’expérience scolaire de l’élève et de tous ceux qui en sont affectés. Toutefois il est important de faire preuve d’une certaine mesure d’empathie pour tenter de comprendre la situation telle qu’elle est vécue par les divers acteurs, surtout l’élève observé. Ceci peut nous demander de revisiter nos valeurs personnelles et professionnelles.</w:t>
      </w:r>
    </w:p>
    <w:p w:rsidR="000E36D7" w:rsidRDefault="00817179" w:rsidP="000F3EE2">
      <w:pPr>
        <w:spacing w:line="360" w:lineRule="auto"/>
        <w:rPr>
          <w:rFonts w:ascii="Times New Roman" w:hAnsi="Times New Roman" w:cs="Times New Roman"/>
          <w:sz w:val="24"/>
          <w:szCs w:val="24"/>
        </w:rPr>
      </w:pPr>
      <w:r>
        <w:rPr>
          <w:rFonts w:ascii="Times New Roman" w:hAnsi="Times New Roman" w:cs="Times New Roman"/>
          <w:sz w:val="24"/>
          <w:szCs w:val="24"/>
        </w:rPr>
        <w:t>Si nous avons identifié une hypothèse en démarrant le processus d’observation de l’élève, il est maintenant l’heure de la confirmer ou de l’infirmer. Il se peut qu’à ce moment nous aurons à concevoir une autre hypothèse et reprendre la démarche de l’observation. Ici nous pouvons ressentir une certaine frustration et il est important de reconnaitre que nous avons potentiellement éliminé une explication donc que nous avons pris de l’avance dans la situation. Ce n’est pas une peine perdue.</w:t>
      </w:r>
    </w:p>
    <w:p w:rsidR="00817179" w:rsidRDefault="00817179" w:rsidP="000F3EE2">
      <w:pPr>
        <w:spacing w:line="360" w:lineRule="auto"/>
        <w:rPr>
          <w:rFonts w:ascii="Times New Roman" w:hAnsi="Times New Roman" w:cs="Times New Roman"/>
          <w:sz w:val="24"/>
          <w:szCs w:val="24"/>
        </w:rPr>
      </w:pPr>
    </w:p>
    <w:p w:rsidR="00817179" w:rsidRDefault="00817179" w:rsidP="000F3EE2">
      <w:pPr>
        <w:spacing w:line="360" w:lineRule="auto"/>
        <w:rPr>
          <w:rFonts w:ascii="Times New Roman" w:hAnsi="Times New Roman" w:cs="Times New Roman"/>
          <w:sz w:val="24"/>
          <w:szCs w:val="24"/>
        </w:rPr>
      </w:pPr>
    </w:p>
    <w:p w:rsidR="00817179" w:rsidRDefault="00817179" w:rsidP="000F3EE2">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L’étape de l’interprétation devrait nous mener à des scénarios d’intervention. Peu importe le terme utilisé ; pistes d’intervention, plan d’action, plan éducatif personnalisé, etc., ces scénarios devraient cibler des mesures concrètes pouvant soutenir l’élève et les autres personnes</w:t>
      </w:r>
      <w:r w:rsidR="006440B1">
        <w:rPr>
          <w:rFonts w:ascii="Times New Roman" w:hAnsi="Times New Roman" w:cs="Times New Roman"/>
          <w:sz w:val="24"/>
          <w:szCs w:val="24"/>
        </w:rPr>
        <w:t xml:space="preserve"> affectées. Nous voudrons donc définir d</w:t>
      </w:r>
      <w:r>
        <w:rPr>
          <w:rFonts w:ascii="Times New Roman" w:hAnsi="Times New Roman" w:cs="Times New Roman"/>
          <w:sz w:val="24"/>
          <w:szCs w:val="24"/>
        </w:rPr>
        <w:t>es objectifs qui s</w:t>
      </w:r>
      <w:r w:rsidR="007859C2">
        <w:rPr>
          <w:rFonts w:ascii="Times New Roman" w:hAnsi="Times New Roman" w:cs="Times New Roman"/>
          <w:sz w:val="24"/>
          <w:szCs w:val="24"/>
        </w:rPr>
        <w:t>eront observables et mesurables, permettant de faire l’évaluation de l’efficacité des interventions déterminées.</w:t>
      </w:r>
      <w:r>
        <w:rPr>
          <w:rFonts w:ascii="Times New Roman" w:hAnsi="Times New Roman" w:cs="Times New Roman"/>
          <w:sz w:val="24"/>
          <w:szCs w:val="24"/>
        </w:rPr>
        <w:t xml:space="preserve"> </w:t>
      </w:r>
    </w:p>
    <w:p w:rsidR="00817179" w:rsidRDefault="00817179" w:rsidP="000F3EE2">
      <w:pPr>
        <w:spacing w:line="360" w:lineRule="auto"/>
        <w:rPr>
          <w:rFonts w:ascii="Times New Roman" w:hAnsi="Times New Roman" w:cs="Times New Roman"/>
          <w:sz w:val="24"/>
          <w:szCs w:val="24"/>
        </w:rPr>
      </w:pPr>
      <w:r>
        <w:rPr>
          <w:rFonts w:ascii="Times New Roman" w:hAnsi="Times New Roman" w:cs="Times New Roman"/>
          <w:sz w:val="24"/>
          <w:szCs w:val="24"/>
        </w:rPr>
        <w:t xml:space="preserve">L’interprétation des résultats devrait être partagée avec ceux pouvant participer à cette démarche. </w:t>
      </w:r>
      <w:r w:rsidR="000F3EE2">
        <w:rPr>
          <w:rFonts w:ascii="Times New Roman" w:hAnsi="Times New Roman" w:cs="Times New Roman"/>
          <w:sz w:val="24"/>
          <w:szCs w:val="24"/>
        </w:rPr>
        <w:t xml:space="preserve">Ce partage des renseignements clés </w:t>
      </w:r>
      <w:r w:rsidR="00342DE4">
        <w:rPr>
          <w:rFonts w:ascii="Times New Roman" w:hAnsi="Times New Roman" w:cs="Times New Roman"/>
          <w:sz w:val="24"/>
          <w:szCs w:val="24"/>
        </w:rPr>
        <w:t xml:space="preserve">de l’ensemble de la démarche d’observation </w:t>
      </w:r>
      <w:r w:rsidR="000F3EE2">
        <w:rPr>
          <w:rFonts w:ascii="Times New Roman" w:hAnsi="Times New Roman" w:cs="Times New Roman"/>
          <w:sz w:val="24"/>
          <w:szCs w:val="24"/>
        </w:rPr>
        <w:t xml:space="preserve">peut être appelé un rapport d’observation. Certains vont comprendre qu’il s’agit d’un sommaire de la situation observée. Lorsque nous rédigeons un tel rapport, il est important de savoir à qui il s’adresse et dans quel but nous leur partageons ces renseignements. Si le rapport est inséré dans le dossier de l’élève, il faut comprendre que d’autres personnes auront accès à ce dossier, notamment les parents. Il nous revient donc d’écrire en connaissance de cause, tout ce qui est écrit doit être ce qui est acceptable de dire en tant que professionnel. </w:t>
      </w:r>
      <w:r w:rsidR="006440B1">
        <w:rPr>
          <w:rFonts w:ascii="Times New Roman" w:hAnsi="Times New Roman" w:cs="Times New Roman"/>
          <w:sz w:val="24"/>
          <w:szCs w:val="24"/>
        </w:rPr>
        <w:t xml:space="preserve">Il est essentiel de noter non seulement les défis vécus par l’élève mais également ou même davantage ses forces et ses capacités. </w:t>
      </w:r>
      <w:r w:rsidR="000F3EE2">
        <w:rPr>
          <w:rFonts w:ascii="Times New Roman" w:hAnsi="Times New Roman" w:cs="Times New Roman"/>
          <w:sz w:val="24"/>
          <w:szCs w:val="24"/>
        </w:rPr>
        <w:t xml:space="preserve">Ces renseignements pourront servir à des fins spécifiques, par exemple être intégrés à des évaluations ou à des fins plus générales, par exemple informer l’enseignant du prochain niveau d’accueil de quelles approches sont les plus avantageuses. </w:t>
      </w:r>
    </w:p>
    <w:p w:rsidR="000F3EE2" w:rsidRDefault="000F3EE2" w:rsidP="000F3EE2">
      <w:pPr>
        <w:spacing w:line="360" w:lineRule="auto"/>
        <w:rPr>
          <w:rFonts w:ascii="Times New Roman" w:hAnsi="Times New Roman" w:cs="Times New Roman"/>
          <w:sz w:val="24"/>
          <w:szCs w:val="24"/>
        </w:rPr>
      </w:pPr>
      <w:r>
        <w:rPr>
          <w:rFonts w:ascii="Times New Roman" w:hAnsi="Times New Roman" w:cs="Times New Roman"/>
          <w:sz w:val="24"/>
          <w:szCs w:val="24"/>
        </w:rPr>
        <w:t>Les renseignements à inclure dans un tel rapport sont les suivants : nom de l’enfant, âge, et caractéristiques semblables, l’objectif du rapport ou des observations, les éléments contextuels, les résultats les plus pertinents en bref, l’hypothèse s’il en a et les interventions ou les objectifs</w:t>
      </w:r>
      <w:r w:rsidR="005F645F">
        <w:rPr>
          <w:rFonts w:ascii="Times New Roman" w:hAnsi="Times New Roman" w:cs="Times New Roman"/>
          <w:sz w:val="24"/>
          <w:szCs w:val="24"/>
        </w:rPr>
        <w:t xml:space="preserve"> recommandés</w:t>
      </w:r>
      <w:r>
        <w:rPr>
          <w:rFonts w:ascii="Times New Roman" w:hAnsi="Times New Roman" w:cs="Times New Roman"/>
          <w:sz w:val="24"/>
          <w:szCs w:val="24"/>
        </w:rPr>
        <w:t>.</w:t>
      </w:r>
      <w:r w:rsidR="00290397">
        <w:rPr>
          <w:rFonts w:ascii="Times New Roman" w:hAnsi="Times New Roman" w:cs="Times New Roman"/>
          <w:sz w:val="24"/>
          <w:szCs w:val="24"/>
        </w:rPr>
        <w:t xml:space="preserve"> Le partage d’un rapport incluant ces éléments peut faire en sorte que l’élève reçoive un m</w:t>
      </w:r>
      <w:r w:rsidR="00236EC5">
        <w:rPr>
          <w:rFonts w:ascii="Times New Roman" w:hAnsi="Times New Roman" w:cs="Times New Roman"/>
          <w:sz w:val="24"/>
          <w:szCs w:val="24"/>
        </w:rPr>
        <w:t>eilleur suivi dans son parcours scolaire et familial.</w:t>
      </w:r>
      <w:r w:rsidR="00290397">
        <w:rPr>
          <w:rFonts w:ascii="Times New Roman" w:hAnsi="Times New Roman" w:cs="Times New Roman"/>
          <w:sz w:val="24"/>
          <w:szCs w:val="24"/>
        </w:rPr>
        <w:t xml:space="preserve"> </w:t>
      </w:r>
    </w:p>
    <w:p w:rsidR="000E36D7" w:rsidRDefault="000E36D7" w:rsidP="00D51931">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rsidR="00806580" w:rsidRDefault="00806580"/>
    <w:sectPr w:rsidR="00806580" w:rsidSect="00806580">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isplayBackgroundShape/>
  <w:proofState w:spelling="clean" w:grammar="clean"/>
  <w:defaultTabStop w:val="708"/>
  <w:hyphenationZone w:val="425"/>
  <w:characterSpacingControl w:val="doNotCompress"/>
  <w:compat/>
  <w:rsids>
    <w:rsidRoot w:val="00D51931"/>
    <w:rsid w:val="000E36D7"/>
    <w:rsid w:val="000F3EE2"/>
    <w:rsid w:val="00213A1B"/>
    <w:rsid w:val="00236EC5"/>
    <w:rsid w:val="00290397"/>
    <w:rsid w:val="00321804"/>
    <w:rsid w:val="00342DE4"/>
    <w:rsid w:val="003E5563"/>
    <w:rsid w:val="00420659"/>
    <w:rsid w:val="00535EEF"/>
    <w:rsid w:val="005F645F"/>
    <w:rsid w:val="006153BE"/>
    <w:rsid w:val="006440B1"/>
    <w:rsid w:val="007859C2"/>
    <w:rsid w:val="007D3FEE"/>
    <w:rsid w:val="00806580"/>
    <w:rsid w:val="00817179"/>
    <w:rsid w:val="00BA0163"/>
    <w:rsid w:val="00D3767C"/>
    <w:rsid w:val="00D51931"/>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93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4692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594</Words>
  <Characters>3267</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CUSB</Company>
  <LinksUpToDate>false</LinksUpToDate>
  <CharactersWithSpaces>3854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cusb</dc:creator>
  <cp:keywords/>
  <dc:description/>
  <cp:lastModifiedBy>cusb</cp:lastModifiedBy>
  <cp:revision>10</cp:revision>
  <dcterms:created xsi:type="dcterms:W3CDTF">2010-06-03T19:01:00Z</dcterms:created>
  <dcterms:modified xsi:type="dcterms:W3CDTF">2010-06-03T19:51:00Z</dcterms:modified>
</cp:coreProperties>
</file>